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21"/>
        <w:gridCol w:w="4843"/>
      </w:tblGrid>
      <w:tr w:rsidR="005865C5" w14:paraId="683A8648" w14:textId="77777777" w:rsidTr="000706D6">
        <w:tc>
          <w:tcPr>
            <w:tcW w:w="4621" w:type="dxa"/>
          </w:tcPr>
          <w:p w14:paraId="41632E91" w14:textId="77777777" w:rsidR="005865C5" w:rsidRDefault="005865C5" w:rsidP="000706D6">
            <w:pPr>
              <w:pStyle w:val="Heading1"/>
              <w:rPr>
                <w:sz w:val="52"/>
              </w:rPr>
            </w:pPr>
          </w:p>
          <w:p w14:paraId="14FE5169" w14:textId="77777777" w:rsidR="005865C5" w:rsidRDefault="005865C5" w:rsidP="000706D6">
            <w:pPr>
              <w:pStyle w:val="Heading1"/>
              <w:rPr>
                <w:sz w:val="52"/>
              </w:rPr>
            </w:pPr>
            <w:r>
              <w:rPr>
                <w:sz w:val="52"/>
              </w:rPr>
              <w:t>Media Release</w:t>
            </w:r>
          </w:p>
          <w:p w14:paraId="7B85EFB9" w14:textId="77777777" w:rsidR="005865C5" w:rsidRDefault="005865C5" w:rsidP="005865C5">
            <w:pPr>
              <w:tabs>
                <w:tab w:val="left" w:pos="1155"/>
              </w:tabs>
            </w:pPr>
            <w:r>
              <w:tab/>
            </w:r>
          </w:p>
          <w:p w14:paraId="5C4A9074" w14:textId="03004CFD" w:rsidR="005865C5" w:rsidRPr="005865C5" w:rsidRDefault="00686C6B" w:rsidP="00363AD9">
            <w:pPr>
              <w:tabs>
                <w:tab w:val="left" w:pos="1155"/>
              </w:tabs>
            </w:pPr>
            <w:r>
              <w:rPr>
                <w:rFonts w:ascii="Arial" w:hAnsi="Arial" w:cs="Arial"/>
              </w:rPr>
              <w:t>7 JUNE</w:t>
            </w:r>
            <w:r w:rsidR="00E3662E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4843" w:type="dxa"/>
          </w:tcPr>
          <w:p w14:paraId="3394A2E9" w14:textId="77777777" w:rsidR="005865C5" w:rsidRDefault="005865C5" w:rsidP="000706D6">
            <w:pPr>
              <w:pStyle w:val="Header"/>
              <w:ind w:left="1859"/>
              <w:jc w:val="right"/>
              <w:rPr>
                <w:color w:val="000000"/>
              </w:rPr>
            </w:pPr>
            <w:r>
              <w:rPr>
                <w:noProof/>
                <w:color w:val="000000"/>
                <w:lang w:eastAsia="en-GB"/>
              </w:rPr>
              <w:drawing>
                <wp:inline distT="0" distB="0" distL="0" distR="0" wp14:anchorId="26602F41" wp14:editId="53018B35">
                  <wp:extent cx="1190625" cy="1390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59521D" w14:textId="0FA77BDB" w:rsidR="006451FB" w:rsidRDefault="006451FB" w:rsidP="009D3F56">
      <w:pPr>
        <w:pStyle w:val="BodyA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9F4985">
        <w:rPr>
          <w:b/>
          <w:sz w:val="28"/>
          <w:szCs w:val="28"/>
        </w:rPr>
        <w:t>Be part of a sustainable future</w:t>
      </w:r>
      <w:r w:rsidR="00686C6B">
        <w:rPr>
          <w:b/>
          <w:sz w:val="28"/>
          <w:szCs w:val="28"/>
        </w:rPr>
        <w:t xml:space="preserve"> with the NEBOSH Environmental Management Certificate</w:t>
      </w:r>
    </w:p>
    <w:p w14:paraId="231EE6D4" w14:textId="77777777" w:rsidR="006451FB" w:rsidRDefault="006451FB" w:rsidP="009D3F56">
      <w:pPr>
        <w:pStyle w:val="BodyA"/>
        <w:rPr>
          <w:b/>
          <w:sz w:val="28"/>
          <w:szCs w:val="28"/>
        </w:rPr>
      </w:pPr>
    </w:p>
    <w:p w14:paraId="74810CFD" w14:textId="3EE3C764" w:rsidR="00686C6B" w:rsidRDefault="00FF6B25" w:rsidP="009D3F56">
      <w:pPr>
        <w:pStyle w:val="BodyA"/>
        <w:tabs>
          <w:tab w:val="left" w:pos="2595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Environmental management is key to a successful and sustainable future. </w:t>
      </w:r>
      <w:r w:rsidR="009A3D5E">
        <w:rPr>
          <w:rFonts w:ascii="Arial" w:hAnsi="Arial" w:cs="Arial"/>
          <w:iCs/>
        </w:rPr>
        <w:t xml:space="preserve">NEBOSH has released a new specification </w:t>
      </w:r>
      <w:r w:rsidR="00686C6B">
        <w:rPr>
          <w:rFonts w:ascii="Arial" w:hAnsi="Arial" w:cs="Arial"/>
          <w:iCs/>
        </w:rPr>
        <w:t>NEBOSH Environment</w:t>
      </w:r>
      <w:r w:rsidR="00753164">
        <w:rPr>
          <w:rFonts w:ascii="Arial" w:hAnsi="Arial" w:cs="Arial"/>
          <w:iCs/>
        </w:rPr>
        <w:t>al</w:t>
      </w:r>
      <w:r w:rsidR="00686C6B">
        <w:rPr>
          <w:rFonts w:ascii="Arial" w:hAnsi="Arial" w:cs="Arial"/>
          <w:iCs/>
        </w:rPr>
        <w:t xml:space="preserve"> Management Certificate </w:t>
      </w:r>
      <w:r w:rsidR="009A3D5E">
        <w:rPr>
          <w:rFonts w:ascii="Arial" w:hAnsi="Arial" w:cs="Arial"/>
          <w:iCs/>
        </w:rPr>
        <w:t xml:space="preserve">which </w:t>
      </w:r>
      <w:r w:rsidR="00686C6B">
        <w:rPr>
          <w:rFonts w:ascii="Arial" w:hAnsi="Arial" w:cs="Arial"/>
          <w:iCs/>
        </w:rPr>
        <w:t xml:space="preserve">will help </w:t>
      </w:r>
      <w:proofErr w:type="spellStart"/>
      <w:proofErr w:type="gramStart"/>
      <w:r w:rsidR="00686C6B">
        <w:rPr>
          <w:rFonts w:ascii="Arial" w:hAnsi="Arial" w:cs="Arial"/>
          <w:iCs/>
        </w:rPr>
        <w:t>organisation</w:t>
      </w:r>
      <w:r w:rsidR="000E2169">
        <w:rPr>
          <w:rFonts w:ascii="Arial" w:hAnsi="Arial" w:cs="Arial"/>
          <w:iCs/>
        </w:rPr>
        <w:t>’</w:t>
      </w:r>
      <w:r w:rsidR="00686C6B">
        <w:rPr>
          <w:rFonts w:ascii="Arial" w:hAnsi="Arial" w:cs="Arial"/>
          <w:iCs/>
        </w:rPr>
        <w:t>s</w:t>
      </w:r>
      <w:proofErr w:type="spellEnd"/>
      <w:proofErr w:type="gramEnd"/>
      <w:r w:rsidR="00686C6B">
        <w:rPr>
          <w:rFonts w:ascii="Arial" w:hAnsi="Arial" w:cs="Arial"/>
          <w:iCs/>
        </w:rPr>
        <w:t xml:space="preserve"> to reduce </w:t>
      </w:r>
      <w:r w:rsidR="003F0FF2">
        <w:rPr>
          <w:rFonts w:ascii="Arial" w:hAnsi="Arial" w:cs="Arial"/>
          <w:iCs/>
        </w:rPr>
        <w:t xml:space="preserve">their </w:t>
      </w:r>
      <w:r w:rsidR="00686C6B">
        <w:rPr>
          <w:rFonts w:ascii="Arial" w:hAnsi="Arial" w:cs="Arial"/>
          <w:iCs/>
        </w:rPr>
        <w:t>environment</w:t>
      </w:r>
      <w:r w:rsidR="003F0FF2">
        <w:rPr>
          <w:rFonts w:ascii="Arial" w:hAnsi="Arial" w:cs="Arial"/>
          <w:iCs/>
        </w:rPr>
        <w:t xml:space="preserve"> impact</w:t>
      </w:r>
      <w:r w:rsidR="00686C6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and deliver a positive societal impact. </w:t>
      </w:r>
    </w:p>
    <w:p w14:paraId="3B97D998" w14:textId="77777777" w:rsidR="00686C6B" w:rsidRDefault="00686C6B" w:rsidP="009D3F56">
      <w:pPr>
        <w:pStyle w:val="BodyA"/>
        <w:tabs>
          <w:tab w:val="left" w:pos="2595"/>
        </w:tabs>
        <w:rPr>
          <w:rFonts w:ascii="Arial" w:hAnsi="Arial" w:cs="Arial"/>
          <w:iCs/>
        </w:rPr>
      </w:pPr>
    </w:p>
    <w:p w14:paraId="72AE15B2" w14:textId="2947CCA8" w:rsidR="00727AA3" w:rsidRDefault="00727AA3" w:rsidP="009D3F56">
      <w:pPr>
        <w:pStyle w:val="BodyA"/>
        <w:tabs>
          <w:tab w:val="left" w:pos="2595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</w:t>
      </w:r>
      <w:r w:rsidR="009A3D5E">
        <w:rPr>
          <w:rFonts w:ascii="Arial" w:hAnsi="Arial" w:cs="Arial"/>
          <w:iCs/>
        </w:rPr>
        <w:t>one-week</w:t>
      </w:r>
      <w:r>
        <w:rPr>
          <w:rFonts w:ascii="Arial" w:hAnsi="Arial" w:cs="Arial"/>
          <w:iCs/>
        </w:rPr>
        <w:t xml:space="preserve"> qualification provides a</w:t>
      </w:r>
      <w:r w:rsidR="009A3D5E">
        <w:rPr>
          <w:rFonts w:ascii="Arial" w:hAnsi="Arial" w:cs="Arial"/>
          <w:iCs/>
        </w:rPr>
        <w:t xml:space="preserve"> broad</w:t>
      </w:r>
      <w:r>
        <w:rPr>
          <w:rFonts w:ascii="Arial" w:hAnsi="Arial" w:cs="Arial"/>
          <w:iCs/>
        </w:rPr>
        <w:t xml:space="preserve"> introduction to best practice environmental management. Based around </w:t>
      </w:r>
      <w:r w:rsidR="009A3D5E">
        <w:rPr>
          <w:rFonts w:ascii="Arial" w:hAnsi="Arial" w:cs="Arial"/>
          <w:iCs/>
        </w:rPr>
        <w:t>the</w:t>
      </w:r>
      <w:r>
        <w:rPr>
          <w:rFonts w:ascii="Arial" w:hAnsi="Arial" w:cs="Arial"/>
          <w:iCs/>
        </w:rPr>
        <w:t xml:space="preserve"> ISO 14001 management s</w:t>
      </w:r>
      <w:r w:rsidR="000659EE">
        <w:rPr>
          <w:rFonts w:ascii="Arial" w:hAnsi="Arial" w:cs="Arial"/>
          <w:iCs/>
        </w:rPr>
        <w:t>tandard</w:t>
      </w:r>
      <w:r>
        <w:rPr>
          <w:rFonts w:ascii="Arial" w:hAnsi="Arial" w:cs="Arial"/>
          <w:iCs/>
        </w:rPr>
        <w:t>, learners will gain technical and practical skills that can be applied to any industry</w:t>
      </w:r>
      <w:r w:rsidR="000659EE">
        <w:rPr>
          <w:rFonts w:ascii="Arial" w:hAnsi="Arial" w:cs="Arial"/>
          <w:iCs/>
        </w:rPr>
        <w:t>, in any country</w:t>
      </w:r>
      <w:r>
        <w:rPr>
          <w:rFonts w:ascii="Arial" w:hAnsi="Arial" w:cs="Arial"/>
          <w:iCs/>
        </w:rPr>
        <w:t xml:space="preserve">. </w:t>
      </w:r>
    </w:p>
    <w:p w14:paraId="0DDBC743" w14:textId="43780106" w:rsidR="000E2169" w:rsidRDefault="000E2169" w:rsidP="009D3F56">
      <w:pPr>
        <w:pStyle w:val="BodyA"/>
        <w:tabs>
          <w:tab w:val="left" w:pos="2595"/>
        </w:tabs>
        <w:rPr>
          <w:rFonts w:ascii="Arial" w:hAnsi="Arial" w:cs="Arial"/>
          <w:iCs/>
        </w:rPr>
      </w:pPr>
    </w:p>
    <w:p w14:paraId="4CE3E971" w14:textId="7E4C701A" w:rsidR="008439B4" w:rsidRDefault="00727AA3" w:rsidP="009D3F56">
      <w:pPr>
        <w:pStyle w:val="BodyA"/>
        <w:tabs>
          <w:tab w:val="left" w:pos="2595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Suitable for people </w:t>
      </w:r>
      <w:r w:rsidR="009A3D5E">
        <w:rPr>
          <w:rFonts w:ascii="Arial" w:hAnsi="Arial" w:cs="Arial"/>
          <w:iCs/>
        </w:rPr>
        <w:t xml:space="preserve">with environmental responsibilities </w:t>
      </w:r>
      <w:r>
        <w:rPr>
          <w:rFonts w:ascii="Arial" w:hAnsi="Arial" w:cs="Arial"/>
          <w:iCs/>
        </w:rPr>
        <w:t xml:space="preserve">in a low to medium risk workplace, successful learners will </w:t>
      </w:r>
      <w:r w:rsidR="009A3D5E">
        <w:rPr>
          <w:rFonts w:ascii="Arial" w:hAnsi="Arial" w:cs="Arial"/>
          <w:iCs/>
        </w:rPr>
        <w:t xml:space="preserve">be able to evaluate and control a </w:t>
      </w:r>
      <w:r w:rsidR="009A3D5E" w:rsidRPr="009A3D5E">
        <w:rPr>
          <w:rFonts w:ascii="Arial" w:hAnsi="Arial" w:cs="Arial"/>
          <w:iCs/>
        </w:rPr>
        <w:t>range of environmental</w:t>
      </w:r>
      <w:r w:rsidR="009A3D5E">
        <w:rPr>
          <w:rFonts w:ascii="Arial" w:hAnsi="Arial" w:cs="Arial"/>
          <w:iCs/>
        </w:rPr>
        <w:t xml:space="preserve"> i</w:t>
      </w:r>
      <w:r w:rsidR="009A3D5E" w:rsidRPr="009A3D5E">
        <w:rPr>
          <w:rFonts w:ascii="Arial" w:hAnsi="Arial" w:cs="Arial"/>
          <w:iCs/>
        </w:rPr>
        <w:t>ssues</w:t>
      </w:r>
      <w:r w:rsidR="009A3D5E">
        <w:rPr>
          <w:rFonts w:ascii="Arial" w:hAnsi="Arial" w:cs="Arial"/>
          <w:iCs/>
        </w:rPr>
        <w:t>,</w:t>
      </w:r>
      <w:r w:rsidR="009A3D5E" w:rsidRPr="009A3D5E">
        <w:rPr>
          <w:rFonts w:ascii="Arial" w:hAnsi="Arial" w:cs="Arial"/>
          <w:iCs/>
        </w:rPr>
        <w:t xml:space="preserve"> work with an environmental</w:t>
      </w:r>
      <w:r w:rsidR="009A3D5E">
        <w:rPr>
          <w:rFonts w:ascii="Arial" w:hAnsi="Arial" w:cs="Arial"/>
          <w:iCs/>
        </w:rPr>
        <w:t xml:space="preserve"> </w:t>
      </w:r>
      <w:r w:rsidR="009A3D5E" w:rsidRPr="009A3D5E">
        <w:rPr>
          <w:rFonts w:ascii="Arial" w:hAnsi="Arial" w:cs="Arial"/>
          <w:iCs/>
        </w:rPr>
        <w:t>management system</w:t>
      </w:r>
      <w:r w:rsidR="009A3D5E">
        <w:rPr>
          <w:rFonts w:ascii="Arial" w:hAnsi="Arial" w:cs="Arial"/>
          <w:iCs/>
        </w:rPr>
        <w:t xml:space="preserve">, </w:t>
      </w:r>
      <w:r w:rsidR="009A3D5E" w:rsidRPr="009A3D5E">
        <w:rPr>
          <w:rFonts w:ascii="Arial" w:hAnsi="Arial" w:cs="Arial"/>
          <w:iCs/>
        </w:rPr>
        <w:t>contribute</w:t>
      </w:r>
      <w:r w:rsidR="009A3D5E">
        <w:rPr>
          <w:rFonts w:ascii="Arial" w:hAnsi="Arial" w:cs="Arial"/>
          <w:iCs/>
        </w:rPr>
        <w:t xml:space="preserve"> </w:t>
      </w:r>
      <w:r w:rsidR="009A3D5E" w:rsidRPr="009A3D5E">
        <w:rPr>
          <w:rFonts w:ascii="Arial" w:hAnsi="Arial" w:cs="Arial"/>
          <w:iCs/>
        </w:rPr>
        <w:t>to continual improvement</w:t>
      </w:r>
      <w:r w:rsidR="009A3D5E">
        <w:rPr>
          <w:rFonts w:ascii="Arial" w:hAnsi="Arial" w:cs="Arial"/>
          <w:iCs/>
        </w:rPr>
        <w:t xml:space="preserve"> and </w:t>
      </w:r>
      <w:r w:rsidR="009A3D5E" w:rsidRPr="009A3D5E">
        <w:rPr>
          <w:rFonts w:ascii="Arial" w:hAnsi="Arial" w:cs="Arial"/>
          <w:iCs/>
        </w:rPr>
        <w:t>support decision-making with ethical,</w:t>
      </w:r>
      <w:r w:rsidR="009A3D5E">
        <w:rPr>
          <w:rFonts w:ascii="Arial" w:hAnsi="Arial" w:cs="Arial"/>
          <w:iCs/>
        </w:rPr>
        <w:t xml:space="preserve"> </w:t>
      </w:r>
      <w:proofErr w:type="gramStart"/>
      <w:r w:rsidR="009A3D5E" w:rsidRPr="009A3D5E">
        <w:rPr>
          <w:rFonts w:ascii="Arial" w:hAnsi="Arial" w:cs="Arial"/>
          <w:iCs/>
        </w:rPr>
        <w:t>legal</w:t>
      </w:r>
      <w:proofErr w:type="gramEnd"/>
      <w:r w:rsidR="009A3D5E" w:rsidRPr="009A3D5E">
        <w:rPr>
          <w:rFonts w:ascii="Arial" w:hAnsi="Arial" w:cs="Arial"/>
          <w:iCs/>
        </w:rPr>
        <w:t xml:space="preserve"> and financial arguments</w:t>
      </w:r>
      <w:r w:rsidR="009A3D5E">
        <w:rPr>
          <w:rFonts w:ascii="Arial" w:hAnsi="Arial" w:cs="Arial"/>
          <w:iCs/>
        </w:rPr>
        <w:t xml:space="preserve">. </w:t>
      </w:r>
    </w:p>
    <w:p w14:paraId="58A0CC13" w14:textId="77777777" w:rsidR="009A3D5E" w:rsidRDefault="009A3D5E" w:rsidP="009D3F56">
      <w:pPr>
        <w:pStyle w:val="BodyA"/>
        <w:tabs>
          <w:tab w:val="left" w:pos="2595"/>
        </w:tabs>
        <w:rPr>
          <w:rFonts w:ascii="Arial" w:hAnsi="Arial" w:cs="Arial"/>
          <w:iCs/>
        </w:rPr>
      </w:pPr>
    </w:p>
    <w:p w14:paraId="045CE3BA" w14:textId="77777777" w:rsidR="003F0FF2" w:rsidRDefault="001D3138" w:rsidP="009D3F56">
      <w:pPr>
        <w:pStyle w:val="BodyA"/>
        <w:tabs>
          <w:tab w:val="left" w:pos="2595"/>
        </w:tabs>
        <w:rPr>
          <w:rFonts w:ascii="Arial" w:hAnsi="Arial" w:cs="Arial"/>
          <w:i/>
        </w:rPr>
      </w:pPr>
      <w:r w:rsidRPr="001D3138">
        <w:rPr>
          <w:rFonts w:ascii="Arial" w:hAnsi="Arial" w:cs="Arial"/>
          <w:iCs/>
        </w:rPr>
        <w:t xml:space="preserve">Societal impact is key for </w:t>
      </w:r>
      <w:proofErr w:type="spellStart"/>
      <w:r w:rsidRPr="001D3138">
        <w:rPr>
          <w:rFonts w:ascii="Arial" w:hAnsi="Arial" w:cs="Arial"/>
          <w:iCs/>
        </w:rPr>
        <w:t>organisations</w:t>
      </w:r>
      <w:proofErr w:type="spellEnd"/>
      <w:r w:rsidRPr="001D3138">
        <w:rPr>
          <w:rFonts w:ascii="Arial" w:hAnsi="Arial" w:cs="Arial"/>
          <w:iCs/>
        </w:rPr>
        <w:t xml:space="preserve"> that want a successful future and business leaders are placing environmental considerations at the top of their priorities; a</w:t>
      </w:r>
      <w:r w:rsidR="00490823" w:rsidRPr="001D3138">
        <w:rPr>
          <w:rFonts w:ascii="Arial" w:hAnsi="Arial" w:cs="Arial"/>
          <w:iCs/>
        </w:rPr>
        <w:t xml:space="preserve"> 2019 Deloitte survey of more than 2,000 global executives indicated that 48% of leaders saw tackling climate change as a top responsibility</w:t>
      </w:r>
      <w:r w:rsidR="003F0FF2">
        <w:rPr>
          <w:rFonts w:ascii="Arial" w:hAnsi="Arial" w:cs="Arial"/>
          <w:iCs/>
        </w:rPr>
        <w:t xml:space="preserve"> (</w:t>
      </w:r>
      <w:r w:rsidR="00490823" w:rsidRPr="001D3138">
        <w:rPr>
          <w:rFonts w:ascii="Arial" w:hAnsi="Arial" w:cs="Arial"/>
          <w:iCs/>
        </w:rPr>
        <w:t>38% put encouraging sustainability at the same priority level</w:t>
      </w:r>
      <w:r w:rsidR="003F0FF2">
        <w:rPr>
          <w:rFonts w:ascii="Arial" w:hAnsi="Arial" w:cs="Arial"/>
          <w:iCs/>
        </w:rPr>
        <w:t>)</w:t>
      </w:r>
      <w:r w:rsidR="00490823" w:rsidRPr="001D3138">
        <w:rPr>
          <w:rFonts w:ascii="Arial" w:hAnsi="Arial" w:cs="Arial"/>
          <w:iCs/>
        </w:rPr>
        <w:t>.</w:t>
      </w:r>
      <w:r w:rsidR="00490823">
        <w:rPr>
          <w:rFonts w:ascii="Arial" w:hAnsi="Arial" w:cs="Arial"/>
          <w:i/>
        </w:rPr>
        <w:t xml:space="preserve"> </w:t>
      </w:r>
    </w:p>
    <w:p w14:paraId="5D7390E6" w14:textId="77777777" w:rsidR="003F0FF2" w:rsidRDefault="003F0FF2" w:rsidP="009D3F56">
      <w:pPr>
        <w:pStyle w:val="BodyA"/>
        <w:tabs>
          <w:tab w:val="left" w:pos="2595"/>
        </w:tabs>
        <w:rPr>
          <w:rFonts w:ascii="Arial" w:hAnsi="Arial" w:cs="Arial"/>
          <w:i/>
        </w:rPr>
      </w:pPr>
    </w:p>
    <w:p w14:paraId="173C9413" w14:textId="03FD75BE" w:rsidR="00490823" w:rsidRPr="001D3138" w:rsidRDefault="001D3138" w:rsidP="009D3F56">
      <w:pPr>
        <w:pStyle w:val="BodyA"/>
        <w:tabs>
          <w:tab w:val="left" w:pos="2595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This qualification could help employers to tackle these challenges. It will upskill their people, help meet legal responsibilities, improve reputation and efficiencies and, importantly, reduce their impact on the environment.</w:t>
      </w:r>
      <w:r w:rsidR="003F0FF2" w:rsidRPr="003F0FF2">
        <w:rPr>
          <w:rFonts w:ascii="Arial" w:hAnsi="Arial" w:cs="Arial"/>
          <w:iCs/>
        </w:rPr>
        <w:t xml:space="preserve"> </w:t>
      </w:r>
      <w:r w:rsidR="003F0FF2">
        <w:rPr>
          <w:rFonts w:ascii="Arial" w:hAnsi="Arial" w:cs="Arial"/>
          <w:iCs/>
        </w:rPr>
        <w:t>A two-part assessment process emphasises the practical skills needed in the workplace and learners will be asked to produce a report which assess</w:t>
      </w:r>
      <w:r w:rsidR="00273879">
        <w:rPr>
          <w:rFonts w:ascii="Arial" w:hAnsi="Arial" w:cs="Arial"/>
          <w:iCs/>
        </w:rPr>
        <w:t xml:space="preserve">es </w:t>
      </w:r>
      <w:r w:rsidR="003F0FF2">
        <w:rPr>
          <w:rFonts w:ascii="Arial" w:hAnsi="Arial" w:cs="Arial"/>
          <w:iCs/>
        </w:rPr>
        <w:t xml:space="preserve">environmental aspects and associated impacts for their own </w:t>
      </w:r>
      <w:proofErr w:type="spellStart"/>
      <w:r w:rsidR="003F0FF2">
        <w:rPr>
          <w:rFonts w:ascii="Arial" w:hAnsi="Arial" w:cs="Arial"/>
          <w:iCs/>
        </w:rPr>
        <w:t>organisation</w:t>
      </w:r>
      <w:proofErr w:type="spellEnd"/>
      <w:r w:rsidR="003F0FF2">
        <w:rPr>
          <w:rFonts w:ascii="Arial" w:hAnsi="Arial" w:cs="Arial"/>
          <w:iCs/>
        </w:rPr>
        <w:t xml:space="preserve">. </w:t>
      </w:r>
    </w:p>
    <w:p w14:paraId="69EBD4BF" w14:textId="174DA47E" w:rsidR="00F8004A" w:rsidRDefault="00F8004A" w:rsidP="009D3F56">
      <w:pPr>
        <w:pStyle w:val="BodyA"/>
        <w:tabs>
          <w:tab w:val="left" w:pos="2595"/>
        </w:tabs>
        <w:rPr>
          <w:rFonts w:ascii="Arial" w:hAnsi="Arial" w:cs="Arial"/>
          <w:iCs/>
        </w:rPr>
      </w:pPr>
    </w:p>
    <w:p w14:paraId="53AB6F2A" w14:textId="0B94D59C" w:rsidR="00A556BF" w:rsidRDefault="00A44C73" w:rsidP="009D3F56">
      <w:pPr>
        <w:pStyle w:val="BodyA"/>
        <w:tabs>
          <w:tab w:val="left" w:pos="2595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Hannah Li, NEBOSH Product Developer and environmental specialist, says: “</w:t>
      </w:r>
      <w:r w:rsidR="000659EE">
        <w:rPr>
          <w:rFonts w:ascii="Arial" w:hAnsi="Arial" w:cs="Arial"/>
          <w:iCs/>
        </w:rPr>
        <w:t xml:space="preserve">Health and safety professionals </w:t>
      </w:r>
      <w:r w:rsidR="00702253">
        <w:rPr>
          <w:rFonts w:ascii="Arial" w:hAnsi="Arial" w:cs="Arial"/>
          <w:iCs/>
        </w:rPr>
        <w:t xml:space="preserve">are often tasked with environmental responsibilities too; the protection of people, communities and </w:t>
      </w:r>
      <w:r w:rsidR="001D3138">
        <w:rPr>
          <w:rFonts w:ascii="Arial" w:hAnsi="Arial" w:cs="Arial"/>
          <w:iCs/>
        </w:rPr>
        <w:t>the planet</w:t>
      </w:r>
      <w:r w:rsidR="00702253">
        <w:rPr>
          <w:rFonts w:ascii="Arial" w:hAnsi="Arial" w:cs="Arial"/>
          <w:iCs/>
        </w:rPr>
        <w:t xml:space="preserve"> make them complementary functions. The new NEBOSH Environmental Management Certificate will give people a solid technical and practical introduction to the subject, meaning they’re well equipped to make a positive impact </w:t>
      </w:r>
      <w:r w:rsidR="001D3138">
        <w:rPr>
          <w:rFonts w:ascii="Arial" w:hAnsi="Arial" w:cs="Arial"/>
          <w:iCs/>
        </w:rPr>
        <w:t>in their workplace.”</w:t>
      </w:r>
    </w:p>
    <w:p w14:paraId="314A1381" w14:textId="01DB13E8" w:rsidR="00A556BF" w:rsidRDefault="00A556BF" w:rsidP="009D3F56">
      <w:pPr>
        <w:pStyle w:val="BodyA"/>
        <w:tabs>
          <w:tab w:val="left" w:pos="2595"/>
        </w:tabs>
        <w:rPr>
          <w:rFonts w:ascii="Arial" w:hAnsi="Arial" w:cs="Arial"/>
          <w:iCs/>
        </w:rPr>
      </w:pPr>
    </w:p>
    <w:p w14:paraId="56A314BB" w14:textId="361E12AA" w:rsidR="00A556BF" w:rsidRDefault="00A556BF" w:rsidP="00A556BF">
      <w:pPr>
        <w:pStyle w:val="BodyA"/>
        <w:tabs>
          <w:tab w:val="left" w:pos="2595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</w:t>
      </w:r>
      <w:r w:rsidRPr="00B53291">
        <w:rPr>
          <w:rFonts w:ascii="Arial" w:hAnsi="Arial" w:cs="Arial"/>
          <w:iCs/>
        </w:rPr>
        <w:t xml:space="preserve">NEBOSH </w:t>
      </w:r>
      <w:r w:rsidR="00686C6B">
        <w:rPr>
          <w:rFonts w:ascii="Arial" w:hAnsi="Arial" w:cs="Arial"/>
          <w:iCs/>
        </w:rPr>
        <w:t xml:space="preserve">Environmental Management Certificate </w:t>
      </w:r>
      <w:r>
        <w:rPr>
          <w:rFonts w:ascii="Arial" w:hAnsi="Arial" w:cs="Arial"/>
          <w:iCs/>
        </w:rPr>
        <w:t xml:space="preserve">can be studied through NEBOSH’s global network of accredited Learning Partners, offering options for both online and classroom learning. For more information visit: </w:t>
      </w:r>
      <w:hyperlink r:id="rId11" w:history="1">
        <w:r w:rsidR="00C346AF" w:rsidRPr="002E6B8E">
          <w:rPr>
            <w:rStyle w:val="Hyperlink"/>
            <w:rFonts w:ascii="Arial" w:hAnsi="Arial" w:cs="Arial"/>
            <w:iCs/>
          </w:rPr>
          <w:t>www.nebosh.org.uk/emc</w:t>
        </w:r>
      </w:hyperlink>
    </w:p>
    <w:p w14:paraId="26640AEB" w14:textId="77777777" w:rsidR="00C346AF" w:rsidRDefault="00C346AF" w:rsidP="00A556BF">
      <w:pPr>
        <w:pStyle w:val="BodyA"/>
        <w:tabs>
          <w:tab w:val="left" w:pos="2595"/>
        </w:tabs>
        <w:rPr>
          <w:rFonts w:ascii="Arial" w:hAnsi="Arial" w:cs="Arial"/>
          <w:iCs/>
        </w:rPr>
      </w:pPr>
    </w:p>
    <w:p w14:paraId="43A82EA7" w14:textId="32F6012D" w:rsidR="000A1440" w:rsidRPr="00AC7E17" w:rsidRDefault="00AC7E17" w:rsidP="00AC7E17">
      <w:pPr>
        <w:pStyle w:val="Body"/>
        <w:numPr>
          <w:ilvl w:val="0"/>
          <w:numId w:val="2"/>
        </w:numPr>
        <w:rPr>
          <w:rFonts w:ascii="Arial" w:hAnsi="Arial" w:cs="Arial"/>
          <w:bCs/>
        </w:rPr>
      </w:pPr>
      <w:proofErr w:type="gramStart"/>
      <w:r w:rsidRPr="00AC7E17">
        <w:rPr>
          <w:rFonts w:ascii="Arial" w:hAnsi="Arial" w:cs="Arial"/>
          <w:bCs/>
        </w:rPr>
        <w:t xml:space="preserve">ENDS </w:t>
      </w:r>
      <w:r>
        <w:rPr>
          <w:rFonts w:ascii="Arial" w:hAnsi="Arial" w:cs="Arial"/>
          <w:bCs/>
        </w:rPr>
        <w:t xml:space="preserve"> </w:t>
      </w:r>
      <w:r w:rsidRPr="00AC7E17">
        <w:rPr>
          <w:rFonts w:ascii="Arial" w:hAnsi="Arial" w:cs="Arial"/>
          <w:bCs/>
        </w:rPr>
        <w:t>-</w:t>
      </w:r>
      <w:proofErr w:type="gramEnd"/>
      <w:r w:rsidRPr="00AC7E17">
        <w:rPr>
          <w:rFonts w:ascii="Arial" w:hAnsi="Arial" w:cs="Arial"/>
          <w:bCs/>
        </w:rPr>
        <w:t xml:space="preserve"> </w:t>
      </w:r>
    </w:p>
    <w:p w14:paraId="2612A831" w14:textId="77777777" w:rsidR="000A1440" w:rsidRPr="00B67E8E" w:rsidRDefault="000A1440" w:rsidP="00A77C6A">
      <w:pPr>
        <w:pStyle w:val="Body"/>
        <w:rPr>
          <w:rFonts w:ascii="Arial" w:hAnsi="Arial" w:cs="Arial"/>
          <w:b/>
          <w:bCs/>
        </w:rPr>
      </w:pPr>
    </w:p>
    <w:p w14:paraId="34CB2C61" w14:textId="77777777" w:rsidR="00A77C6A" w:rsidRPr="00B67E8E" w:rsidRDefault="00A77C6A" w:rsidP="00A77C6A">
      <w:pPr>
        <w:pStyle w:val="Body"/>
        <w:rPr>
          <w:rFonts w:ascii="Arial" w:hAnsi="Arial" w:cs="Arial"/>
          <w:b/>
          <w:bCs/>
        </w:rPr>
      </w:pPr>
      <w:r w:rsidRPr="00B67E8E">
        <w:rPr>
          <w:rFonts w:ascii="Arial" w:hAnsi="Arial" w:cs="Arial"/>
          <w:b/>
          <w:bCs/>
        </w:rPr>
        <w:t>Notes to Editors</w:t>
      </w:r>
    </w:p>
    <w:p w14:paraId="71725123" w14:textId="77777777" w:rsidR="00A77C6A" w:rsidRPr="00B67E8E" w:rsidRDefault="00A77C6A" w:rsidP="00A77C6A">
      <w:pPr>
        <w:pStyle w:val="Body"/>
        <w:rPr>
          <w:rFonts w:ascii="Arial" w:hAnsi="Arial" w:cs="Arial"/>
          <w:b/>
          <w:bCs/>
        </w:rPr>
      </w:pPr>
    </w:p>
    <w:p w14:paraId="499FABFE" w14:textId="77777777" w:rsidR="00A77C6A" w:rsidRPr="00B67E8E" w:rsidRDefault="00A77C6A" w:rsidP="00A77C6A">
      <w:pPr>
        <w:pStyle w:val="Body"/>
        <w:rPr>
          <w:rFonts w:ascii="Arial" w:hAnsi="Arial" w:cs="Arial"/>
          <w:b/>
          <w:bCs/>
        </w:rPr>
      </w:pPr>
      <w:r w:rsidRPr="00B67E8E">
        <w:rPr>
          <w:rFonts w:ascii="Arial" w:hAnsi="Arial" w:cs="Arial"/>
          <w:b/>
          <w:bCs/>
        </w:rPr>
        <w:t>About NEBOSH</w:t>
      </w:r>
    </w:p>
    <w:p w14:paraId="0D9607EB" w14:textId="77777777" w:rsidR="00A77C6A" w:rsidRPr="00B67E8E" w:rsidRDefault="00A77C6A" w:rsidP="00A77C6A">
      <w:pPr>
        <w:pStyle w:val="Body"/>
        <w:rPr>
          <w:rFonts w:ascii="Arial" w:hAnsi="Arial" w:cs="Arial"/>
          <w:b/>
          <w:bCs/>
        </w:rPr>
      </w:pPr>
    </w:p>
    <w:p w14:paraId="4FBA7147" w14:textId="77777777" w:rsidR="00363AD9" w:rsidRPr="00363AD9" w:rsidRDefault="00363AD9" w:rsidP="00363AD9">
      <w:pPr>
        <w:rPr>
          <w:rFonts w:ascii="Arial" w:hAnsi="Arial" w:cs="Arial"/>
        </w:rPr>
      </w:pPr>
      <w:r w:rsidRPr="00363AD9">
        <w:rPr>
          <w:rFonts w:ascii="Arial" w:hAnsi="Arial" w:cs="Arial"/>
        </w:rPr>
        <w:lastRenderedPageBreak/>
        <w:t>NEBOSH is a leading global brand in health, safety</w:t>
      </w:r>
      <w:r w:rsidR="00640CC1">
        <w:rPr>
          <w:rFonts w:ascii="Arial" w:hAnsi="Arial" w:cs="Arial"/>
        </w:rPr>
        <w:t xml:space="preserve">, </w:t>
      </w:r>
      <w:proofErr w:type="gramStart"/>
      <w:r w:rsidR="00640CC1">
        <w:rPr>
          <w:rFonts w:ascii="Arial" w:hAnsi="Arial" w:cs="Arial"/>
        </w:rPr>
        <w:t>wellbeing</w:t>
      </w:r>
      <w:proofErr w:type="gramEnd"/>
      <w:r w:rsidRPr="00363AD9">
        <w:rPr>
          <w:rFonts w:ascii="Arial" w:hAnsi="Arial" w:cs="Arial"/>
        </w:rPr>
        <w:t xml:space="preserve"> and env</w:t>
      </w:r>
      <w:r w:rsidR="00640CC1">
        <w:rPr>
          <w:rFonts w:ascii="Arial" w:hAnsi="Arial" w:cs="Arial"/>
        </w:rPr>
        <w:t>ironmental qualifications. I</w:t>
      </w:r>
      <w:r w:rsidRPr="00363AD9">
        <w:rPr>
          <w:rFonts w:ascii="Arial" w:hAnsi="Arial" w:cs="Arial"/>
        </w:rPr>
        <w:t>nternationally recognised qualifications help to raise the competence of safety and environmental professionals as well as individuals at all levels in the workplace.</w:t>
      </w:r>
    </w:p>
    <w:p w14:paraId="3E987F65" w14:textId="77777777" w:rsidR="00363AD9" w:rsidRPr="00363AD9" w:rsidRDefault="00640CC1" w:rsidP="00363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</w:t>
      </w:r>
      <w:r w:rsidR="00C011BA">
        <w:rPr>
          <w:rFonts w:ascii="Arial" w:hAnsi="Arial" w:cs="Arial"/>
        </w:rPr>
        <w:t xml:space="preserve">its </w:t>
      </w:r>
      <w:r w:rsidR="00363AD9" w:rsidRPr="00363AD9">
        <w:rPr>
          <w:rFonts w:ascii="Arial" w:hAnsi="Arial" w:cs="Arial"/>
        </w:rPr>
        <w:t xml:space="preserve">inception in 1979 more than half a million people from around the world have studied for a NEBOSH qualification.  Tens of thousands join their number every year studying with our network of 600 </w:t>
      </w:r>
      <w:r w:rsidR="008923C8">
        <w:rPr>
          <w:rFonts w:ascii="Arial" w:hAnsi="Arial" w:cs="Arial"/>
        </w:rPr>
        <w:t xml:space="preserve">learning partners </w:t>
      </w:r>
      <w:r w:rsidR="00363AD9" w:rsidRPr="00363AD9">
        <w:rPr>
          <w:rFonts w:ascii="Arial" w:hAnsi="Arial" w:cs="Arial"/>
        </w:rPr>
        <w:t>in over 132 countries.</w:t>
      </w:r>
    </w:p>
    <w:p w14:paraId="7B5C0DEB" w14:textId="77777777" w:rsidR="00D53724" w:rsidRDefault="00640CC1" w:rsidP="00363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NEBOSH </w:t>
      </w:r>
      <w:r w:rsidR="00363AD9" w:rsidRPr="00363AD9">
        <w:rPr>
          <w:rFonts w:ascii="Arial" w:hAnsi="Arial" w:cs="Arial"/>
        </w:rPr>
        <w:t>qualifications are highly respected by governm</w:t>
      </w:r>
      <w:r>
        <w:rPr>
          <w:rFonts w:ascii="Arial" w:hAnsi="Arial" w:cs="Arial"/>
        </w:rPr>
        <w:t xml:space="preserve">ents, </w:t>
      </w:r>
      <w:proofErr w:type="gramStart"/>
      <w:r>
        <w:rPr>
          <w:rFonts w:ascii="Arial" w:hAnsi="Arial" w:cs="Arial"/>
        </w:rPr>
        <w:t>employers</w:t>
      </w:r>
      <w:proofErr w:type="gramEnd"/>
      <w:r>
        <w:rPr>
          <w:rFonts w:ascii="Arial" w:hAnsi="Arial" w:cs="Arial"/>
        </w:rPr>
        <w:t xml:space="preserve"> and our learners</w:t>
      </w:r>
      <w:r w:rsidR="00363AD9" w:rsidRPr="00363AD9">
        <w:rPr>
          <w:rFonts w:ascii="Arial" w:hAnsi="Arial" w:cs="Arial"/>
        </w:rPr>
        <w:t xml:space="preserve">.  They build the knowledge and skills which underpin competent performance as a health, </w:t>
      </w:r>
      <w:proofErr w:type="gramStart"/>
      <w:r w:rsidR="00363AD9" w:rsidRPr="00363AD9">
        <w:rPr>
          <w:rFonts w:ascii="Arial" w:hAnsi="Arial" w:cs="Arial"/>
        </w:rPr>
        <w:t>safety</w:t>
      </w:r>
      <w:proofErr w:type="gramEnd"/>
      <w:r w:rsidR="00363AD9" w:rsidRPr="00363AD9">
        <w:rPr>
          <w:rFonts w:ascii="Arial" w:hAnsi="Arial" w:cs="Arial"/>
        </w:rPr>
        <w:t xml:space="preserve"> and environmental professional. </w:t>
      </w:r>
      <w:r w:rsidR="00363AD9" w:rsidRPr="00B67E8E">
        <w:rPr>
          <w:rFonts w:ascii="Arial" w:hAnsi="Arial" w:cs="Arial"/>
        </w:rPr>
        <w:t>NEBOSH qualifications are recognised by</w:t>
      </w:r>
      <w:r>
        <w:rPr>
          <w:rFonts w:ascii="Arial" w:hAnsi="Arial" w:cs="Arial"/>
        </w:rPr>
        <w:t xml:space="preserve"> all</w:t>
      </w:r>
      <w:r w:rsidR="00363AD9" w:rsidRPr="00B67E8E">
        <w:rPr>
          <w:rFonts w:ascii="Arial" w:hAnsi="Arial" w:cs="Arial"/>
        </w:rPr>
        <w:t xml:space="preserve"> the relevant</w:t>
      </w:r>
      <w:r>
        <w:rPr>
          <w:rFonts w:ascii="Arial" w:hAnsi="Arial" w:cs="Arial"/>
        </w:rPr>
        <w:t xml:space="preserve"> professional membership bodies. </w:t>
      </w:r>
    </w:p>
    <w:p w14:paraId="158EF479" w14:textId="33E883B6" w:rsidR="00363AD9" w:rsidRDefault="00363AD9" w:rsidP="00363AD9">
      <w:pPr>
        <w:rPr>
          <w:rFonts w:ascii="Arial" w:hAnsi="Arial" w:cs="Arial"/>
        </w:rPr>
      </w:pPr>
      <w:r w:rsidRPr="00363AD9">
        <w:rPr>
          <w:rFonts w:ascii="Arial" w:hAnsi="Arial" w:cs="Arial"/>
        </w:rPr>
        <w:t>In 2014, NEBOSH received a Queen’s Award for Enterprise for Outstanding Achievement in International Trade in recognition of our international success.</w:t>
      </w:r>
    </w:p>
    <w:p w14:paraId="2845826D" w14:textId="77777777" w:rsidR="00363AD9" w:rsidRPr="00363AD9" w:rsidRDefault="00363AD9" w:rsidP="0077207C">
      <w:pPr>
        <w:spacing w:after="0" w:line="360" w:lineRule="auto"/>
        <w:rPr>
          <w:rFonts w:ascii="Arial" w:hAnsi="Arial" w:cs="Arial"/>
          <w:b/>
        </w:rPr>
      </w:pPr>
      <w:r w:rsidRPr="00363AD9">
        <w:rPr>
          <w:rFonts w:ascii="Arial" w:hAnsi="Arial" w:cs="Arial"/>
          <w:b/>
        </w:rPr>
        <w:t>Contact</w:t>
      </w:r>
    </w:p>
    <w:p w14:paraId="0DA9597B" w14:textId="77777777" w:rsidR="0077207C" w:rsidRDefault="0077207C" w:rsidP="0077207C">
      <w:pPr>
        <w:spacing w:after="0" w:line="360" w:lineRule="auto"/>
        <w:rPr>
          <w:rFonts w:ascii="Arial" w:hAnsi="Arial" w:cs="Arial"/>
        </w:rPr>
      </w:pPr>
      <w:r w:rsidRPr="00B67E8E">
        <w:rPr>
          <w:rFonts w:ascii="Arial" w:hAnsi="Arial" w:cs="Arial"/>
        </w:rPr>
        <w:t>For more information please contact:</w:t>
      </w:r>
    </w:p>
    <w:p w14:paraId="1058F283" w14:textId="5664D01E" w:rsidR="009D3F56" w:rsidRDefault="00135167" w:rsidP="009D3F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D3F56">
        <w:rPr>
          <w:rFonts w:ascii="Arial" w:hAnsi="Arial" w:cs="Arial"/>
        </w:rPr>
        <w:t xml:space="preserve">Jenny Pratt, NEBOSH </w:t>
      </w:r>
      <w:r w:rsidR="00CA112C">
        <w:rPr>
          <w:rFonts w:ascii="Arial" w:hAnsi="Arial" w:cs="Arial"/>
        </w:rPr>
        <w:t>Head of Communications</w:t>
      </w:r>
      <w:r w:rsidR="009D3F56">
        <w:rPr>
          <w:rStyle w:val="Hyperlink"/>
          <w:rFonts w:ascii="Arial" w:hAnsi="Arial" w:cs="Arial"/>
        </w:rPr>
        <w:br/>
      </w:r>
      <w:hyperlink r:id="rId12" w:history="1">
        <w:r w:rsidR="009D3F56" w:rsidRPr="00502620">
          <w:rPr>
            <w:rStyle w:val="Hyperlink"/>
            <w:rFonts w:ascii="Arial" w:hAnsi="Arial" w:cs="Arial"/>
          </w:rPr>
          <w:t>jenny.pratt@nebosh.org.uk</w:t>
        </w:r>
      </w:hyperlink>
    </w:p>
    <w:p w14:paraId="3F5C41B0" w14:textId="77777777" w:rsidR="009D3F56" w:rsidRDefault="009D3F56" w:rsidP="009D3F56">
      <w:pPr>
        <w:spacing w:after="0" w:line="240" w:lineRule="auto"/>
        <w:rPr>
          <w:rFonts w:ascii="Arial" w:hAnsi="Arial" w:cs="Arial"/>
        </w:rPr>
      </w:pPr>
    </w:p>
    <w:p w14:paraId="745482F8" w14:textId="77777777" w:rsidR="00272589" w:rsidRPr="00135167" w:rsidRDefault="00272589" w:rsidP="008B0906">
      <w:pPr>
        <w:spacing w:after="0" w:line="360" w:lineRule="auto"/>
        <w:rPr>
          <w:rFonts w:ascii="Arial" w:hAnsi="Arial" w:cs="Arial"/>
          <w:color w:val="0563C1" w:themeColor="hyperlink"/>
          <w:u w:val="single"/>
        </w:rPr>
      </w:pPr>
    </w:p>
    <w:p w14:paraId="693160EC" w14:textId="77777777" w:rsidR="002E48A3" w:rsidRPr="00B67E8E" w:rsidRDefault="002E48A3">
      <w:pPr>
        <w:rPr>
          <w:rFonts w:ascii="Arial" w:hAnsi="Arial" w:cs="Arial"/>
        </w:rPr>
      </w:pPr>
    </w:p>
    <w:sectPr w:rsidR="002E48A3" w:rsidRPr="00B67E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B394" w14:textId="77777777" w:rsidR="00AC703C" w:rsidRDefault="00AC703C" w:rsidP="008746DB">
      <w:pPr>
        <w:spacing w:after="0" w:line="240" w:lineRule="auto"/>
      </w:pPr>
      <w:r>
        <w:separator/>
      </w:r>
    </w:p>
  </w:endnote>
  <w:endnote w:type="continuationSeparator" w:id="0">
    <w:p w14:paraId="1EACD243" w14:textId="77777777" w:rsidR="00AC703C" w:rsidRDefault="00AC703C" w:rsidP="0087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D39D" w14:textId="77777777" w:rsidR="008746DB" w:rsidRDefault="00874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AA92" w14:textId="77777777" w:rsidR="008746DB" w:rsidRDefault="00874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D90F" w14:textId="77777777" w:rsidR="008746DB" w:rsidRDefault="0087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F609" w14:textId="77777777" w:rsidR="00AC703C" w:rsidRDefault="00AC703C" w:rsidP="008746DB">
      <w:pPr>
        <w:spacing w:after="0" w:line="240" w:lineRule="auto"/>
      </w:pPr>
      <w:r>
        <w:separator/>
      </w:r>
    </w:p>
  </w:footnote>
  <w:footnote w:type="continuationSeparator" w:id="0">
    <w:p w14:paraId="6DCCD828" w14:textId="77777777" w:rsidR="00AC703C" w:rsidRDefault="00AC703C" w:rsidP="0087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072B" w14:textId="7C2F7026" w:rsidR="008746DB" w:rsidRDefault="00C346AF">
    <w:pPr>
      <w:pStyle w:val="Header"/>
    </w:pPr>
    <w:r>
      <w:rPr>
        <w:noProof/>
      </w:rPr>
      <w:pict w14:anchorId="2BA536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2735" o:spid="_x0000_s2050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O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9AD8" w14:textId="63E3FE9C" w:rsidR="008746DB" w:rsidRDefault="00C346AF">
    <w:pPr>
      <w:pStyle w:val="Header"/>
    </w:pPr>
    <w:r>
      <w:rPr>
        <w:noProof/>
      </w:rPr>
      <w:pict w14:anchorId="44F0C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2736" o:spid="_x0000_s2051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O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C427" w14:textId="35E3DB6D" w:rsidR="008746DB" w:rsidRDefault="00C346AF">
    <w:pPr>
      <w:pStyle w:val="Header"/>
    </w:pPr>
    <w:r>
      <w:rPr>
        <w:noProof/>
      </w:rPr>
      <w:pict w14:anchorId="6AA779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2734" o:spid="_x0000_s2049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O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4C30"/>
    <w:multiLevelType w:val="hybridMultilevel"/>
    <w:tmpl w:val="B7DAB13C"/>
    <w:lvl w:ilvl="0" w:tplc="F8DCC5B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62DED"/>
    <w:multiLevelType w:val="hybridMultilevel"/>
    <w:tmpl w:val="8D86B224"/>
    <w:lvl w:ilvl="0" w:tplc="D82EEAA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C5"/>
    <w:rsid w:val="00002B57"/>
    <w:rsid w:val="00027C7E"/>
    <w:rsid w:val="00047AAF"/>
    <w:rsid w:val="000537EC"/>
    <w:rsid w:val="00061ECF"/>
    <w:rsid w:val="000659EE"/>
    <w:rsid w:val="00080C0C"/>
    <w:rsid w:val="0009786F"/>
    <w:rsid w:val="000A1440"/>
    <w:rsid w:val="000E2169"/>
    <w:rsid w:val="000F5283"/>
    <w:rsid w:val="00105409"/>
    <w:rsid w:val="00135167"/>
    <w:rsid w:val="00147D7A"/>
    <w:rsid w:val="001865AF"/>
    <w:rsid w:val="001A45F8"/>
    <w:rsid w:val="001B6D3D"/>
    <w:rsid w:val="001D3138"/>
    <w:rsid w:val="001D5209"/>
    <w:rsid w:val="001E6DE9"/>
    <w:rsid w:val="001F3A07"/>
    <w:rsid w:val="00215E01"/>
    <w:rsid w:val="00221CCF"/>
    <w:rsid w:val="00224AFB"/>
    <w:rsid w:val="00246112"/>
    <w:rsid w:val="00272589"/>
    <w:rsid w:val="0027268D"/>
    <w:rsid w:val="00273879"/>
    <w:rsid w:val="002A7DCE"/>
    <w:rsid w:val="002E48A3"/>
    <w:rsid w:val="003066AB"/>
    <w:rsid w:val="00316205"/>
    <w:rsid w:val="00363AD9"/>
    <w:rsid w:val="00372285"/>
    <w:rsid w:val="003808C1"/>
    <w:rsid w:val="003A62E8"/>
    <w:rsid w:val="003B3B87"/>
    <w:rsid w:val="003B654B"/>
    <w:rsid w:val="003C39AA"/>
    <w:rsid w:val="003F0FF2"/>
    <w:rsid w:val="004022D2"/>
    <w:rsid w:val="004251FE"/>
    <w:rsid w:val="00431142"/>
    <w:rsid w:val="00436F4F"/>
    <w:rsid w:val="004766DE"/>
    <w:rsid w:val="004849CD"/>
    <w:rsid w:val="00490823"/>
    <w:rsid w:val="004B5488"/>
    <w:rsid w:val="004D3875"/>
    <w:rsid w:val="004D3C5E"/>
    <w:rsid w:val="004D4AF2"/>
    <w:rsid w:val="004D6DAB"/>
    <w:rsid w:val="0050072C"/>
    <w:rsid w:val="00510ED3"/>
    <w:rsid w:val="0052159A"/>
    <w:rsid w:val="00543F80"/>
    <w:rsid w:val="005865C5"/>
    <w:rsid w:val="0058765B"/>
    <w:rsid w:val="005B152E"/>
    <w:rsid w:val="006006C7"/>
    <w:rsid w:val="00614EEF"/>
    <w:rsid w:val="00615D41"/>
    <w:rsid w:val="00640CC1"/>
    <w:rsid w:val="006451FB"/>
    <w:rsid w:val="00655A08"/>
    <w:rsid w:val="00681CBA"/>
    <w:rsid w:val="00686C6B"/>
    <w:rsid w:val="00691BEE"/>
    <w:rsid w:val="00695D48"/>
    <w:rsid w:val="006D1C66"/>
    <w:rsid w:val="006E43A4"/>
    <w:rsid w:val="00702253"/>
    <w:rsid w:val="00713343"/>
    <w:rsid w:val="00721B8A"/>
    <w:rsid w:val="00727AA3"/>
    <w:rsid w:val="00732CCA"/>
    <w:rsid w:val="00753164"/>
    <w:rsid w:val="00763ABF"/>
    <w:rsid w:val="0077207C"/>
    <w:rsid w:val="007D1872"/>
    <w:rsid w:val="00807DFE"/>
    <w:rsid w:val="008252E4"/>
    <w:rsid w:val="008439B4"/>
    <w:rsid w:val="00854CE9"/>
    <w:rsid w:val="008746DB"/>
    <w:rsid w:val="008923C8"/>
    <w:rsid w:val="008A581C"/>
    <w:rsid w:val="008B0906"/>
    <w:rsid w:val="008F1461"/>
    <w:rsid w:val="00937C72"/>
    <w:rsid w:val="009523B2"/>
    <w:rsid w:val="009918BA"/>
    <w:rsid w:val="009A3D5E"/>
    <w:rsid w:val="009D3F56"/>
    <w:rsid w:val="009F2D09"/>
    <w:rsid w:val="009F4985"/>
    <w:rsid w:val="00A0594F"/>
    <w:rsid w:val="00A11379"/>
    <w:rsid w:val="00A37245"/>
    <w:rsid w:val="00A44C73"/>
    <w:rsid w:val="00A46FA4"/>
    <w:rsid w:val="00A51C16"/>
    <w:rsid w:val="00A52CF3"/>
    <w:rsid w:val="00A556BF"/>
    <w:rsid w:val="00A77C6A"/>
    <w:rsid w:val="00AC1240"/>
    <w:rsid w:val="00AC703C"/>
    <w:rsid w:val="00AC7DA6"/>
    <w:rsid w:val="00AC7E17"/>
    <w:rsid w:val="00B24F09"/>
    <w:rsid w:val="00B26F33"/>
    <w:rsid w:val="00B41E1F"/>
    <w:rsid w:val="00B456AE"/>
    <w:rsid w:val="00B53291"/>
    <w:rsid w:val="00B633E0"/>
    <w:rsid w:val="00B67E8E"/>
    <w:rsid w:val="00B8433B"/>
    <w:rsid w:val="00BA3A49"/>
    <w:rsid w:val="00BD2304"/>
    <w:rsid w:val="00BF1A44"/>
    <w:rsid w:val="00C011BA"/>
    <w:rsid w:val="00C11144"/>
    <w:rsid w:val="00C32663"/>
    <w:rsid w:val="00C346AF"/>
    <w:rsid w:val="00C468F8"/>
    <w:rsid w:val="00C87600"/>
    <w:rsid w:val="00CA112C"/>
    <w:rsid w:val="00CF3DAB"/>
    <w:rsid w:val="00CF57FE"/>
    <w:rsid w:val="00D53724"/>
    <w:rsid w:val="00D8020F"/>
    <w:rsid w:val="00D84C99"/>
    <w:rsid w:val="00DC0DDF"/>
    <w:rsid w:val="00DE0A0D"/>
    <w:rsid w:val="00E17070"/>
    <w:rsid w:val="00E30870"/>
    <w:rsid w:val="00E3662E"/>
    <w:rsid w:val="00E7294C"/>
    <w:rsid w:val="00E908D9"/>
    <w:rsid w:val="00EE7C4D"/>
    <w:rsid w:val="00EF347A"/>
    <w:rsid w:val="00F04F54"/>
    <w:rsid w:val="00F10F97"/>
    <w:rsid w:val="00F2670C"/>
    <w:rsid w:val="00F27E9D"/>
    <w:rsid w:val="00F50FC4"/>
    <w:rsid w:val="00F54F0C"/>
    <w:rsid w:val="00F8004A"/>
    <w:rsid w:val="00FA2538"/>
    <w:rsid w:val="00FD2CA3"/>
    <w:rsid w:val="00FD61F6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58F669"/>
  <w15:docId w15:val="{78CCBB59-D998-43F6-B7C8-10949639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5C5"/>
    <w:pPr>
      <w:keepNext/>
      <w:spacing w:after="0" w:line="240" w:lineRule="auto"/>
      <w:jc w:val="both"/>
      <w:outlineLvl w:val="0"/>
    </w:pPr>
    <w:rPr>
      <w:rFonts w:ascii="Arial" w:eastAsiaTheme="minorEastAsia" w:hAnsi="Arial" w:cs="Times New Roman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865C5"/>
    <w:rPr>
      <w:rFonts w:ascii="Arial" w:eastAsiaTheme="minorEastAsia" w:hAnsi="Arial" w:cs="Times New Roman"/>
      <w:b/>
      <w:color w:val="000000"/>
      <w:sz w:val="32"/>
      <w:szCs w:val="20"/>
    </w:rPr>
  </w:style>
  <w:style w:type="paragraph" w:styleId="Header">
    <w:name w:val="header"/>
    <w:basedOn w:val="Normal"/>
    <w:link w:val="HeaderChar"/>
    <w:uiPriority w:val="99"/>
    <w:rsid w:val="005865C5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65C5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0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7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77C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BodyA">
    <w:name w:val="Body A"/>
    <w:rsid w:val="001351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135167"/>
  </w:style>
  <w:style w:type="character" w:styleId="CommentReference">
    <w:name w:val="annotation reference"/>
    <w:basedOn w:val="DefaultParagraphFont"/>
    <w:uiPriority w:val="99"/>
    <w:semiHidden/>
    <w:unhideWhenUsed/>
    <w:rsid w:val="00C87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60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DB"/>
  </w:style>
  <w:style w:type="character" w:styleId="UnresolvedMention">
    <w:name w:val="Unresolved Mention"/>
    <w:basedOn w:val="DefaultParagraphFont"/>
    <w:uiPriority w:val="99"/>
    <w:semiHidden/>
    <w:unhideWhenUsed/>
    <w:rsid w:val="00C34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nny.pratt@nebosh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bosh.org.uk/emc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798DD02E58F4A89C6B2DC42342D19" ma:contentTypeVersion="13" ma:contentTypeDescription="Create a new document." ma:contentTypeScope="" ma:versionID="48346b9e9403da83d505b065cde62f13">
  <xsd:schema xmlns:xsd="http://www.w3.org/2001/XMLSchema" xmlns:xs="http://www.w3.org/2001/XMLSchema" xmlns:p="http://schemas.microsoft.com/office/2006/metadata/properties" xmlns:ns3="0a48f1ab-552f-4905-a34c-56bb06f23143" xmlns:ns4="d45e977f-4bc5-4a74-9631-0e50af81b300" targetNamespace="http://schemas.microsoft.com/office/2006/metadata/properties" ma:root="true" ma:fieldsID="e2edbebca0330bfa8d79c2de60cc150e" ns3:_="" ns4:_="">
    <xsd:import namespace="0a48f1ab-552f-4905-a34c-56bb06f23143"/>
    <xsd:import namespace="d45e977f-4bc5-4a74-9631-0e50af81b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8f1ab-552f-4905-a34c-56bb06f23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e977f-4bc5-4a74-9631-0e50af81b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F3B95-95F2-49D9-A64E-4987FC037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DD6B3-EF9F-4944-98BF-5A3F12ECD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8f1ab-552f-4905-a34c-56bb06f23143"/>
    <ds:schemaRef ds:uri="d45e977f-4bc5-4a74-9631-0e50af81b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39CB1-9213-4151-B442-5C7786F920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NEBOSH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Whiting</dc:creator>
  <cp:lastModifiedBy>Jenny Pratt</cp:lastModifiedBy>
  <cp:revision>16</cp:revision>
  <cp:lastPrinted>2019-11-07T14:32:00Z</cp:lastPrinted>
  <dcterms:created xsi:type="dcterms:W3CDTF">2021-03-30T13:05:00Z</dcterms:created>
  <dcterms:modified xsi:type="dcterms:W3CDTF">2021-06-07T08:47:00Z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0x010100E30798DD02E58F4A89C6B2DC42342D19</vt:lpwstr>
  </property>
</Properties>
</file>